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5E" w:rsidRPr="00256C5E" w:rsidRDefault="00256C5E" w:rsidP="00256C5E">
      <w:pPr>
        <w:spacing w:after="0" w:line="240" w:lineRule="atLeast"/>
        <w:jc w:val="center"/>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TAŞINMAZ SATILACAKTIR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56C5E">
        <w:rPr>
          <w:rFonts w:ascii="Times New Roman" w:eastAsia="Times New Roman" w:hAnsi="Times New Roman" w:cs="Times New Roman"/>
          <w:b/>
          <w:bCs/>
          <w:color w:val="0000CC"/>
          <w:sz w:val="18"/>
          <w:szCs w:val="18"/>
          <w:lang w:eastAsia="tr-TR"/>
        </w:rPr>
        <w:t>Çayırova</w:t>
      </w:r>
      <w:proofErr w:type="spellEnd"/>
      <w:r w:rsidRPr="00256C5E">
        <w:rPr>
          <w:rFonts w:ascii="Times New Roman" w:eastAsia="Times New Roman" w:hAnsi="Times New Roman" w:cs="Times New Roman"/>
          <w:b/>
          <w:bCs/>
          <w:color w:val="0000CC"/>
          <w:sz w:val="18"/>
          <w:szCs w:val="18"/>
          <w:lang w:eastAsia="tr-TR"/>
        </w:rPr>
        <w:t> Belediye Başkanlığından:</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689"/>
        <w:gridCol w:w="2314"/>
        <w:gridCol w:w="699"/>
        <w:gridCol w:w="839"/>
        <w:gridCol w:w="1468"/>
        <w:gridCol w:w="515"/>
        <w:gridCol w:w="979"/>
        <w:gridCol w:w="899"/>
        <w:gridCol w:w="1469"/>
        <w:gridCol w:w="1504"/>
        <w:gridCol w:w="1299"/>
      </w:tblGrid>
      <w:tr w:rsidR="00256C5E" w:rsidRPr="00256C5E" w:rsidTr="00256C5E">
        <w:trPr>
          <w:trHeight w:val="20"/>
        </w:trPr>
        <w:tc>
          <w:tcPr>
            <w:tcW w:w="0" w:type="auto"/>
            <w:tcBorders>
              <w:top w:val="single" w:sz="8" w:space="0" w:color="auto"/>
              <w:left w:val="single" w:sz="8" w:space="0" w:color="auto"/>
              <w:bottom w:val="single" w:sz="8" w:space="0" w:color="auto"/>
              <w:right w:val="single" w:sz="8" w:space="0" w:color="auto"/>
            </w:tcBorders>
            <w:vAlign w:val="bottom"/>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vAlign w:val="bottom"/>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Adresi</w:t>
            </w:r>
          </w:p>
        </w:tc>
        <w:tc>
          <w:tcPr>
            <w:tcW w:w="0" w:type="auto"/>
            <w:tcBorders>
              <w:top w:val="single" w:sz="8" w:space="0" w:color="auto"/>
              <w:left w:val="nil"/>
              <w:bottom w:val="single" w:sz="8" w:space="0" w:color="auto"/>
              <w:right w:val="single" w:sz="8" w:space="0" w:color="auto"/>
            </w:tcBorders>
            <w:vAlign w:val="bottom"/>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vAlign w:val="bottom"/>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vAlign w:val="bottom"/>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Toplam Alan (M²)</w:t>
            </w:r>
          </w:p>
        </w:tc>
        <w:tc>
          <w:tcPr>
            <w:tcW w:w="0" w:type="auto"/>
            <w:tcBorders>
              <w:top w:val="single" w:sz="8" w:space="0" w:color="auto"/>
              <w:left w:val="nil"/>
              <w:bottom w:val="single" w:sz="8" w:space="0" w:color="auto"/>
              <w:right w:val="single" w:sz="8" w:space="0" w:color="auto"/>
            </w:tcBorders>
            <w:vAlign w:val="bottom"/>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vAlign w:val="bottom"/>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vAlign w:val="bottom"/>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İhale Saati</w:t>
            </w:r>
          </w:p>
        </w:tc>
        <w:tc>
          <w:tcPr>
            <w:tcW w:w="0" w:type="auto"/>
            <w:tcBorders>
              <w:top w:val="single" w:sz="8" w:space="0" w:color="auto"/>
              <w:left w:val="nil"/>
              <w:bottom w:val="single" w:sz="8" w:space="0" w:color="auto"/>
              <w:right w:val="single" w:sz="8" w:space="0" w:color="auto"/>
            </w:tcBorders>
            <w:vAlign w:val="bottom"/>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vAlign w:val="bottom"/>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Dosya Satış Bedeli</w:t>
            </w:r>
          </w:p>
        </w:tc>
        <w:tc>
          <w:tcPr>
            <w:tcW w:w="0" w:type="auto"/>
            <w:tcBorders>
              <w:top w:val="single" w:sz="8" w:space="0" w:color="auto"/>
              <w:left w:val="nil"/>
              <w:bottom w:val="single" w:sz="8" w:space="0" w:color="auto"/>
              <w:right w:val="single" w:sz="8" w:space="0" w:color="auto"/>
            </w:tcBorders>
            <w:vAlign w:val="bottom"/>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Geçici Teminatı</w:t>
            </w:r>
          </w:p>
        </w:tc>
      </w:tr>
      <w:tr w:rsidR="00256C5E" w:rsidRPr="00256C5E" w:rsidTr="00256C5E">
        <w:trPr>
          <w:trHeight w:val="20"/>
        </w:trPr>
        <w:tc>
          <w:tcPr>
            <w:tcW w:w="0" w:type="auto"/>
            <w:tcBorders>
              <w:top w:val="nil"/>
              <w:left w:val="single" w:sz="8" w:space="0" w:color="auto"/>
              <w:bottom w:val="single" w:sz="8" w:space="0" w:color="auto"/>
              <w:right w:val="single" w:sz="8" w:space="0" w:color="auto"/>
            </w:tcBorders>
            <w:vAlign w:val="center"/>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vAlign w:val="center"/>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Akse Mah. Rahmi Dibek Cad.</w:t>
            </w:r>
          </w:p>
        </w:tc>
        <w:tc>
          <w:tcPr>
            <w:tcW w:w="0" w:type="auto"/>
            <w:tcBorders>
              <w:top w:val="nil"/>
              <w:left w:val="nil"/>
              <w:bottom w:val="single" w:sz="8" w:space="0" w:color="auto"/>
              <w:right w:val="single" w:sz="8" w:space="0" w:color="auto"/>
            </w:tcBorders>
            <w:vAlign w:val="center"/>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1037</w:t>
            </w:r>
          </w:p>
        </w:tc>
        <w:tc>
          <w:tcPr>
            <w:tcW w:w="0" w:type="auto"/>
            <w:tcBorders>
              <w:top w:val="nil"/>
              <w:left w:val="nil"/>
              <w:bottom w:val="single" w:sz="8" w:space="0" w:color="auto"/>
              <w:right w:val="single" w:sz="8" w:space="0" w:color="auto"/>
            </w:tcBorders>
            <w:vAlign w:val="center"/>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vAlign w:val="center"/>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4.700,00</w:t>
            </w:r>
          </w:p>
        </w:tc>
        <w:tc>
          <w:tcPr>
            <w:tcW w:w="0" w:type="auto"/>
            <w:tcBorders>
              <w:top w:val="nil"/>
              <w:left w:val="nil"/>
              <w:bottom w:val="single" w:sz="8" w:space="0" w:color="auto"/>
              <w:right w:val="single" w:sz="8" w:space="0" w:color="auto"/>
            </w:tcBorders>
            <w:vAlign w:val="center"/>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vAlign w:val="center"/>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17.01.2018</w:t>
            </w:r>
          </w:p>
        </w:tc>
        <w:tc>
          <w:tcPr>
            <w:tcW w:w="0" w:type="auto"/>
            <w:tcBorders>
              <w:top w:val="nil"/>
              <w:left w:val="nil"/>
              <w:bottom w:val="single" w:sz="8" w:space="0" w:color="auto"/>
              <w:right w:val="single" w:sz="8" w:space="0" w:color="auto"/>
            </w:tcBorders>
            <w:vAlign w:val="center"/>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14.00</w:t>
            </w:r>
          </w:p>
        </w:tc>
        <w:tc>
          <w:tcPr>
            <w:tcW w:w="0" w:type="auto"/>
            <w:tcBorders>
              <w:top w:val="nil"/>
              <w:left w:val="nil"/>
              <w:bottom w:val="single" w:sz="8" w:space="0" w:color="auto"/>
              <w:right w:val="single" w:sz="8" w:space="0" w:color="auto"/>
            </w:tcBorders>
            <w:vAlign w:val="center"/>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13.160.000,00 </w:t>
            </w:r>
            <w:r w:rsidRPr="00256C5E">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vAlign w:val="center"/>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500,00 </w:t>
            </w:r>
            <w:r w:rsidRPr="00256C5E">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vAlign w:val="center"/>
            <w:hideMark/>
          </w:tcPr>
          <w:p w:rsidR="00256C5E" w:rsidRPr="00256C5E" w:rsidRDefault="00256C5E" w:rsidP="00256C5E">
            <w:pPr>
              <w:spacing w:after="0" w:line="20" w:lineRule="atLeast"/>
              <w:ind w:left="57" w:right="57"/>
              <w:jc w:val="center"/>
              <w:rPr>
                <w:rFonts w:ascii="Times New Roman" w:eastAsia="Times New Roman" w:hAnsi="Times New Roman" w:cs="Times New Roman"/>
                <w:sz w:val="20"/>
                <w:szCs w:val="20"/>
                <w:lang w:eastAsia="tr-TR"/>
              </w:rPr>
            </w:pPr>
            <w:r w:rsidRPr="00256C5E">
              <w:rPr>
                <w:rFonts w:ascii="Times New Roman" w:eastAsia="Times New Roman" w:hAnsi="Times New Roman" w:cs="Times New Roman"/>
                <w:sz w:val="18"/>
                <w:szCs w:val="18"/>
                <w:lang w:eastAsia="tr-TR"/>
              </w:rPr>
              <w:t>394.800,00 </w:t>
            </w:r>
            <w:r w:rsidRPr="00256C5E">
              <w:rPr>
                <w:rFonts w:ascii="AbakuTLSymSans" w:eastAsia="Times New Roman" w:hAnsi="AbakuTLSymSans" w:cs="Times New Roman"/>
                <w:sz w:val="18"/>
                <w:szCs w:val="18"/>
                <w:lang w:eastAsia="tr-TR"/>
              </w:rPr>
              <w:t>¨</w:t>
            </w:r>
          </w:p>
        </w:tc>
      </w:tr>
    </w:tbl>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 </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2 - Bu satış işinin ihalesinde Devlet İhale Kanunu hükümlerine uyulacaktır.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3 - Satış ihaleleri 17.01.2018 Çarşamba günü bu ilanın 1 maddesinde belirtilen saatte Belediye Encümen Toplantı Salonunda Encümence yapılacaktır. İhale şartnamesi ve diğer evraklar mesai saatleri içinde Destek Hizmetleri Müdürlüğünde bedelsiz olarak görülebilir.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4 - İhale isteklileri; ihale dosya bedelini ödeyerek satın almak zorundadırlar.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5 - Geçici teminat miktarı bu ilan metninde yer alan ilgili ihalelere ait maddelerde belirtilmiştir.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6 - İhaleye katılabilmek için; “Devlet İhale Kanunun 35. ve 36. maddeleri ile ihale şartnamesinin 7. 8. 9. maddelerine uygun olarak ilan metninin 1. maddesindeki saatlerde ihale komisyonuna aşağıdaki belgeleri bir dosya içinde vererek katılacaklardır.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7 - Teklif Mektubu (Ek 1),</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8 - Taşınmaz Mal Satış Şartnamesi,</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a) Şartnamenin her sayfası ayrı ayrı ihaleye iştirak eden tarafından imzalanmak zorundadır.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b) Geçici Teminat,</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c) Nüfus cüzdanı sureti (Gerçek kişiler için),</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d) Muhtarlıktan ihalenin yapılmış olduğu yıl içerisinde alınmış ikametgâh Belgesi(Gerçek kişiler için),</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e) Türkiye’de tebligat adresi için adres göstermesi (Ek 2),</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f) İstekli adına vekâleten iştirak ediliyorsa, isteklinin adına teklif vermeye yetkili olduğuna dair noter tasdikli vekâletname ve imza örneği,</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g) 2886 sayılı </w:t>
      </w:r>
      <w:proofErr w:type="spellStart"/>
      <w:r w:rsidRPr="00256C5E">
        <w:rPr>
          <w:rFonts w:ascii="Times New Roman" w:eastAsia="Times New Roman" w:hAnsi="Times New Roman" w:cs="Times New Roman"/>
          <w:color w:val="000000"/>
          <w:sz w:val="18"/>
          <w:szCs w:val="18"/>
          <w:lang w:eastAsia="tr-TR"/>
        </w:rPr>
        <w:t>D.İ.K.’e</w:t>
      </w:r>
      <w:proofErr w:type="spellEnd"/>
      <w:r w:rsidRPr="00256C5E">
        <w:rPr>
          <w:rFonts w:ascii="Times New Roman" w:eastAsia="Times New Roman" w:hAnsi="Times New Roman" w:cs="Times New Roman"/>
          <w:color w:val="000000"/>
          <w:sz w:val="18"/>
          <w:szCs w:val="18"/>
          <w:lang w:eastAsia="tr-TR"/>
        </w:rPr>
        <w:t> göre cezalı olmadığına dair beyan (Ek 3),</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h)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i) İsteklinin ortak girişim olması halinde şekli ve içeriği ilgili mevzuatlarca belirlenen noter tasdikli ortak girişim beyannamesi,</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j) Tüzel kişi olması halinde, teklif vermeye yetkili olduğunu gösteren noter tasdikli imza beyannamesi veya imza sirküleri,</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k) Vekâleten ihaleye katılma halinde, istekli adına katılan kişinin ihaleye katılmaya ilişkin yetkisinin bulunduğu noter tasdikli vekâletnamesi ile noter tasdikli beyannamesi,</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l) 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kurumlarının </w:t>
      </w:r>
      <w:proofErr w:type="spellStart"/>
      <w:r w:rsidRPr="00256C5E">
        <w:rPr>
          <w:rFonts w:ascii="Times New Roman" w:eastAsia="Times New Roman" w:hAnsi="Times New Roman" w:cs="Times New Roman"/>
          <w:color w:val="000000"/>
          <w:sz w:val="18"/>
          <w:szCs w:val="18"/>
          <w:lang w:eastAsia="tr-TR"/>
        </w:rPr>
        <w:t>kontrgarantisi</w:t>
      </w:r>
      <w:proofErr w:type="spellEnd"/>
      <w:r w:rsidRPr="00256C5E">
        <w:rPr>
          <w:rFonts w:ascii="Times New Roman" w:eastAsia="Times New Roman" w:hAnsi="Times New Roman" w:cs="Times New Roman"/>
          <w:color w:val="000000"/>
          <w:sz w:val="18"/>
          <w:szCs w:val="18"/>
          <w:lang w:eastAsia="tr-TR"/>
        </w:rPr>
        <w:t> (</w:t>
      </w:r>
      <w:proofErr w:type="spellStart"/>
      <w:r w:rsidRPr="00256C5E">
        <w:rPr>
          <w:rFonts w:ascii="Times New Roman" w:eastAsia="Times New Roman" w:hAnsi="Times New Roman" w:cs="Times New Roman"/>
          <w:color w:val="000000"/>
          <w:sz w:val="18"/>
          <w:szCs w:val="18"/>
          <w:lang w:eastAsia="tr-TR"/>
        </w:rPr>
        <w:t>Counterguarantee</w:t>
      </w:r>
      <w:proofErr w:type="spellEnd"/>
      <w:r w:rsidRPr="00256C5E">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 Türkçe ’ye çevirmek zorundadır,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m) Şartname alındı makbuzu,</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n) Belediyeye (Kira, Emlak, ÇTV) borcu olmadığına dair belge.</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o) Taşınmazın satış ihalesine teklif verecekler; ihale zarflarını yukarıda ve şartnamede belirtilen belgeler ile birlikte satış şartnamesinde belirtilen maddelere uygun olarak hazırlayarak </w:t>
      </w:r>
      <w:proofErr w:type="gramStart"/>
      <w:r w:rsidRPr="00256C5E">
        <w:rPr>
          <w:rFonts w:ascii="Times New Roman" w:eastAsia="Times New Roman" w:hAnsi="Times New Roman" w:cs="Times New Roman"/>
          <w:color w:val="000000"/>
          <w:sz w:val="18"/>
          <w:szCs w:val="18"/>
          <w:lang w:eastAsia="tr-TR"/>
        </w:rPr>
        <w:t>17/01/2018</w:t>
      </w:r>
      <w:proofErr w:type="gramEnd"/>
      <w:r w:rsidRPr="00256C5E">
        <w:rPr>
          <w:rFonts w:ascii="Times New Roman" w:eastAsia="Times New Roman" w:hAnsi="Times New Roman" w:cs="Times New Roman"/>
          <w:color w:val="000000"/>
          <w:sz w:val="18"/>
          <w:szCs w:val="18"/>
          <w:lang w:eastAsia="tr-TR"/>
        </w:rPr>
        <w:t> tarihinde Çarşamba günü katılmak istedikleri ihalenin saatine kadar Destek Hizmetleri Müdürlüğüne sıra numaralı alındı belgesi karşılığında teslim edeceklerdir. Posta, kargo, telgrafla veya internet üzerinden yapılan müracaatlar kabul edilmeyecektir.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lastRenderedPageBreak/>
        <w:t>9 - Tebliğ tarihinden itibaren 15 gün içerisinde ihale bedelinin tamamının ödenmesi halinde kesin teminat alınması ve sözleşme yapılması gerekmemektedir.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10 - Taksitli satışlarda ödemeler %50 peşin geriye kalan kısmını 4 ay içerisinde 4 eşit taksit olarak yapılır. Vadesinde ödenmeyen borçlara 6183 sayılı Kanunun 51. Maddesine göre gecikme zammı tahsil edilir.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11 - Başvuru dosyası idareye verildikten sonra, son müracaat tarihinden önce olsa dahi, dosya içerisindeki herhangi bir evrakın değiştirilmesi veya eksik evrakın tamamlanması yönünde yapılacak müracaatlar değerlendirmeye alınmayacaktır.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12 - İdareye verilen bütün belgelerin aslı veya noter onaylı suretleri olacaktır.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13 - Postayla yapılacak müracaatlarda postadan meydana gelebilecek gecikmeler kabul edilmeyecektir.</w:t>
      </w:r>
    </w:p>
    <w:p w:rsidR="00256C5E" w:rsidRPr="00256C5E" w:rsidRDefault="00256C5E" w:rsidP="00256C5E">
      <w:pPr>
        <w:spacing w:after="0" w:line="240" w:lineRule="atLeast"/>
        <w:ind w:firstLine="567"/>
        <w:jc w:val="both"/>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14 - İhale Komisyonu mahiyetindeki olan encümenin ihaleyi yapıp yapmamakta serbest olduğu, 2886 sayılı Yasanın 17. maddesi gereği ilan olunur.</w:t>
      </w:r>
    </w:p>
    <w:p w:rsidR="00256C5E" w:rsidRPr="00256C5E" w:rsidRDefault="00256C5E" w:rsidP="00256C5E">
      <w:pPr>
        <w:spacing w:after="0" w:line="240" w:lineRule="atLeast"/>
        <w:ind w:firstLine="567"/>
        <w:jc w:val="right"/>
        <w:rPr>
          <w:rFonts w:ascii="Times New Roman" w:eastAsia="Times New Roman" w:hAnsi="Times New Roman" w:cs="Times New Roman"/>
          <w:color w:val="000000"/>
          <w:sz w:val="20"/>
          <w:szCs w:val="20"/>
          <w:lang w:eastAsia="tr-TR"/>
        </w:rPr>
      </w:pPr>
      <w:r w:rsidRPr="00256C5E">
        <w:rPr>
          <w:rFonts w:ascii="Times New Roman" w:eastAsia="Times New Roman" w:hAnsi="Times New Roman" w:cs="Times New Roman"/>
          <w:color w:val="000000"/>
          <w:sz w:val="18"/>
          <w:szCs w:val="18"/>
          <w:lang w:eastAsia="tr-TR"/>
        </w:rPr>
        <w:t>45/1-1</w:t>
      </w:r>
    </w:p>
    <w:p w:rsidR="00256C5E" w:rsidRPr="00256C5E" w:rsidRDefault="00256C5E" w:rsidP="00256C5E">
      <w:pPr>
        <w:spacing w:after="0" w:line="240" w:lineRule="atLeast"/>
        <w:rPr>
          <w:rFonts w:ascii="Times New Roman" w:eastAsia="Times New Roman" w:hAnsi="Times New Roman" w:cs="Times New Roman"/>
          <w:color w:val="000000"/>
          <w:sz w:val="27"/>
          <w:szCs w:val="27"/>
          <w:lang w:eastAsia="tr-TR"/>
        </w:rPr>
      </w:pPr>
      <w:hyperlink r:id="rId5" w:anchor="_top" w:history="1">
        <w:r w:rsidRPr="00256C5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256C5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5E"/>
    <w:rsid w:val="001F5166"/>
    <w:rsid w:val="00256C5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56C5E"/>
  </w:style>
  <w:style w:type="character" w:customStyle="1" w:styleId="grame">
    <w:name w:val="grame"/>
    <w:basedOn w:val="VarsaylanParagrafYazTipi"/>
    <w:rsid w:val="00256C5E"/>
  </w:style>
  <w:style w:type="paragraph" w:styleId="NormalWeb">
    <w:name w:val="Normal (Web)"/>
    <w:basedOn w:val="Normal"/>
    <w:uiPriority w:val="99"/>
    <w:semiHidden/>
    <w:unhideWhenUsed/>
    <w:rsid w:val="00256C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56C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56C5E"/>
  </w:style>
  <w:style w:type="character" w:customStyle="1" w:styleId="grame">
    <w:name w:val="grame"/>
    <w:basedOn w:val="VarsaylanParagrafYazTipi"/>
    <w:rsid w:val="00256C5E"/>
  </w:style>
  <w:style w:type="paragraph" w:styleId="NormalWeb">
    <w:name w:val="Normal (Web)"/>
    <w:basedOn w:val="Normal"/>
    <w:uiPriority w:val="99"/>
    <w:semiHidden/>
    <w:unhideWhenUsed/>
    <w:rsid w:val="00256C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56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2018-01-05T07:08:00Z</dcterms:created>
  <dcterms:modified xsi:type="dcterms:W3CDTF">2018-01-05T07:09:00Z</dcterms:modified>
</cp:coreProperties>
</file>